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《交互设计实训》网络课程教学大纲</w:t>
      </w:r>
    </w:p>
    <w:p/>
    <w:tbl>
      <w:tblPr>
        <w:tblStyle w:val="6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51"/>
        <w:gridCol w:w="1701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</w:tcPr>
          <w:p>
            <w:r>
              <w:rPr>
                <w:rFonts w:hint="eastAsia"/>
              </w:rPr>
              <w:t>学院：</w:t>
            </w:r>
          </w:p>
        </w:tc>
        <w:tc>
          <w:tcPr>
            <w:tcW w:w="2551" w:type="dxa"/>
          </w:tcPr>
          <w:p>
            <w:r>
              <w:rPr>
                <w:rFonts w:hint="eastAsia"/>
              </w:rPr>
              <w:t>设计学院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专业及方向：</w:t>
            </w:r>
          </w:p>
        </w:tc>
        <w:tc>
          <w:tcPr>
            <w:tcW w:w="3020" w:type="dxa"/>
          </w:tcPr>
          <w:p>
            <w:r>
              <w:rPr>
                <w:rFonts w:hint="eastAsia"/>
              </w:rPr>
              <w:t>艺术与科技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68" w:type="dxa"/>
          </w:tcPr>
          <w:p>
            <w:r>
              <w:rPr>
                <w:rFonts w:hint="eastAsia"/>
              </w:rPr>
              <w:t>课程编码：</w:t>
            </w:r>
          </w:p>
        </w:tc>
        <w:tc>
          <w:tcPr>
            <w:tcW w:w="2551" w:type="dxa"/>
          </w:tcPr>
          <w:p>
            <w:r>
              <w:rPr>
                <w:rFonts w:hint="eastAsia"/>
              </w:rPr>
              <w:t>18Z06021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学时及学分：</w:t>
            </w:r>
          </w:p>
        </w:tc>
        <w:tc>
          <w:tcPr>
            <w:tcW w:w="3020" w:type="dxa"/>
          </w:tcPr>
          <w:p>
            <w:r>
              <w:rPr>
                <w:rFonts w:hint="eastAsia"/>
              </w:rPr>
              <w:t>320课时</w:t>
            </w:r>
          </w:p>
          <w:p>
            <w:r>
              <w:rPr>
                <w:rFonts w:hint="eastAsia"/>
              </w:rPr>
              <w:t>4学分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68" w:type="dxa"/>
          </w:tcPr>
          <w:p>
            <w:r>
              <w:rPr>
                <w:rFonts w:hint="eastAsia"/>
              </w:rPr>
              <w:t>授课班级：</w:t>
            </w:r>
          </w:p>
        </w:tc>
        <w:tc>
          <w:tcPr>
            <w:tcW w:w="2551" w:type="dxa"/>
          </w:tcPr>
          <w:p>
            <w:r>
              <w:rPr>
                <w:rFonts w:hint="eastAsia"/>
              </w:rPr>
              <w:t>2017级艺术与科技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 xml:space="preserve">课程组成员： </w:t>
            </w:r>
          </w:p>
        </w:tc>
        <w:tc>
          <w:tcPr>
            <w:tcW w:w="3020" w:type="dxa"/>
          </w:tcPr>
          <w:p>
            <w:r>
              <w:rPr>
                <w:rFonts w:hint="eastAsia"/>
              </w:rPr>
              <w:t>刘桐、张娇、韩凯迪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</w:tcPr>
          <w:p>
            <w:r>
              <w:rPr>
                <w:rFonts w:hint="eastAsia"/>
              </w:rPr>
              <w:t>课程负责人：</w:t>
            </w:r>
          </w:p>
        </w:tc>
        <w:tc>
          <w:tcPr>
            <w:tcW w:w="2551" w:type="dxa"/>
          </w:tcPr>
          <w:p>
            <w:r>
              <w:rPr>
                <w:rFonts w:hint="eastAsia"/>
              </w:rPr>
              <w:t>姜旬恂、向文心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审核人：</w:t>
            </w:r>
          </w:p>
        </w:tc>
        <w:tc>
          <w:tcPr>
            <w:tcW w:w="3020" w:type="dxa"/>
          </w:tcPr>
          <w:p>
            <w:r>
              <w:rPr>
                <w:rFonts w:hint="eastAsia"/>
              </w:rPr>
              <w:t>姜旬恂</w:t>
            </w:r>
          </w:p>
        </w:tc>
      </w:tr>
    </w:tbl>
    <w:p/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>
      <w:pPr>
        <w:ind w:firstLine="480" w:firstLineChars="200"/>
      </w:pPr>
      <w:r>
        <w:rPr>
          <w:rFonts w:hint="eastAsia"/>
        </w:rPr>
        <w:t>本门课程为专业选修课，采取线上教学形式授课，教学平台为超星平台和腾讯课堂极速版。通过超星平台进行理论讲授及期末测评，利用腾讯课堂极速版进行线上直播教学。此外，结合中国大学MOOC平台《创新</w:t>
      </w:r>
      <w:bookmarkStart w:id="0" w:name="_GoBack"/>
      <w:bookmarkEnd w:id="0"/>
      <w:r>
        <w:rPr>
          <w:rFonts w:hint="eastAsia"/>
        </w:rPr>
        <w:t>设计前沿》《互联网+时代的颠覆与创新》等学习资源，作为本门课程辅助教学资源。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二、授课流程介绍：依据课程需要自行设计</w:t>
      </w:r>
    </w:p>
    <w:p>
      <w:r>
        <w:rPr>
          <w:rFonts w:hint="eastAsia"/>
        </w:rPr>
        <w:t>1、线上签到</w:t>
      </w:r>
    </w:p>
    <w:p>
      <w:r>
        <w:rPr>
          <w:rFonts w:hint="eastAsia"/>
        </w:rPr>
        <w:t>2、</w:t>
      </w:r>
      <w:r>
        <w:t>ppt/</w:t>
      </w:r>
      <w:r>
        <w:rPr>
          <w:rFonts w:hint="eastAsia"/>
        </w:rPr>
        <w:t>视频理论教学</w:t>
      </w:r>
    </w:p>
    <w:p>
      <w:r>
        <w:rPr>
          <w:rFonts w:hint="eastAsia"/>
        </w:rPr>
        <w:t>3、课堂互动环节设计</w:t>
      </w:r>
    </w:p>
    <w:p>
      <w:r>
        <w:rPr>
          <w:rFonts w:hint="eastAsia"/>
        </w:rPr>
        <w:t>4、直播课堂</w:t>
      </w:r>
    </w:p>
    <w:p>
      <w:r>
        <w:rPr>
          <w:rFonts w:hint="eastAsia"/>
        </w:rPr>
        <w:t>5、课堂小结</w:t>
      </w:r>
    </w:p>
    <w:p>
      <w:r>
        <w:rPr>
          <w:rFonts w:hint="eastAsia"/>
        </w:rPr>
        <w:t>6、作业布置</w:t>
      </w:r>
    </w:p>
    <w:p>
      <w:r>
        <w:rPr>
          <w:rFonts w:hint="eastAsia"/>
        </w:rPr>
        <w:t>7、课后学习笔记分享</w:t>
      </w:r>
    </w:p>
    <w:p>
      <w:r>
        <w:rPr>
          <w:rFonts w:hint="eastAsia"/>
        </w:rPr>
        <w:t>8、线上测试</w:t>
      </w:r>
    </w:p>
    <w:p>
      <w:pPr>
        <w:rPr>
          <w:b/>
          <w:bCs/>
          <w:sz w:val="28"/>
          <w:szCs w:val="28"/>
        </w:rPr>
      </w:pPr>
      <w:r>
        <w:rPr>
          <w:rFonts w:hint="eastAsia"/>
        </w:rPr>
        <w:t>三、</w:t>
      </w:r>
      <w:r>
        <w:rPr>
          <w:rFonts w:hint="eastAsia"/>
          <w:b/>
          <w:bCs/>
          <w:sz w:val="28"/>
          <w:szCs w:val="28"/>
        </w:rPr>
        <w:t>教学内容安排（课时分配）</w:t>
      </w:r>
    </w:p>
    <w:tbl>
      <w:tblPr>
        <w:tblStyle w:val="5"/>
        <w:tblW w:w="9208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20"/>
        <w:gridCol w:w="1043"/>
        <w:gridCol w:w="783"/>
        <w:gridCol w:w="805"/>
        <w:gridCol w:w="917"/>
        <w:gridCol w:w="745"/>
        <w:gridCol w:w="1033"/>
        <w:gridCol w:w="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</w:trPr>
        <w:tc>
          <w:tcPr>
            <w:tcW w:w="29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教学基本内容</w:t>
            </w:r>
          </w:p>
        </w:tc>
        <w:tc>
          <w:tcPr>
            <w:tcW w:w="62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29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PPT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教学资源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录制视频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直播教学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课堂互动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Tahoma"/>
                <w:szCs w:val="28"/>
              </w:rPr>
              <w:t>作业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辅助资料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第1章 感知移动设备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移动设计的特点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移动设计的创新——互联网思维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移动设备中的人机交互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移动应用的生命周期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 xml:space="preserve">第五节 移动设备的三大主流平台和应用 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第2章 用户体验与UI交互设计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如何将用户体验做到极致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UI设计基本术语和常识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移动产品原型设计工具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UI交互设计的三大模型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第五节 用户体验设计的三大流程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7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第3章 移动产品的创意和原型草图设计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移动产品的创意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如何确定产品的市场定位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用户研究方法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移动产品的需求分析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第五节 如何进行痛点分析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第六节 头脑风暴与思维导图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第七节 如何绘制原型草图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第八节 如何进行原型草图的可用性测试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第4章 移动产品中的中保真原型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移动产品的图标设计规范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移动产品的色彩设计规范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移动产品的文字使用规范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移动产品的布局规范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第5章 高保真原型视觉设计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如何利用图形划分区域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界面设计中色彩的语言和情感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界面中的用色规律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界面中的文字使用技巧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第五节 数字界面的三大风格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第六节 界面中的图标设计技巧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第七节 移动应用中特殊界面的设计技巧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第6章移动产品原型设计之AxureRP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第一节 快速了解Axure8.0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第二节 Axure高保真原型设计交互基础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第三节 Axure中流程图页面的使用技巧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第四节 Axure中如何使用动态面板</w:t>
            </w:r>
          </w:p>
        </w:tc>
        <w:tc>
          <w:tcPr>
            <w:tcW w:w="10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第五节 Axure中如何使用动态面板实现图片轮播效果</w:t>
            </w:r>
          </w:p>
        </w:tc>
        <w:tc>
          <w:tcPr>
            <w:tcW w:w="10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7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120" w:firstLineChars="50"/>
              <w:rPr>
                <w:rFonts w:hint="eastAsia" w:ascii="宋体" w:hAnsi="宋体"/>
              </w:rPr>
            </w:pPr>
          </w:p>
        </w:tc>
        <w:tc>
          <w:tcPr>
            <w:tcW w:w="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9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240" w:firstLineChars="100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eastAsia" w:ascii="宋体" w:hAnsi="宋体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 w:cs="微软雅黑"/>
                <w:color w:val="00000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szCs w:val="21"/>
              </w:rPr>
              <w:t>合    计</w:t>
            </w:r>
          </w:p>
        </w:tc>
        <w:tc>
          <w:tcPr>
            <w:tcW w:w="62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</w:t>
            </w:r>
          </w:p>
        </w:tc>
      </w:tr>
    </w:tbl>
    <w:p>
      <w:r>
        <w:rPr>
          <w:rFonts w:hint="eastAsia"/>
        </w:rPr>
        <w:t xml:space="preserve">      </w:t>
      </w:r>
    </w:p>
    <w:p/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</w:p>
    <w:p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</w:rPr>
        <w:t>成绩考核采用线上线下相结合的方式。</w:t>
      </w:r>
    </w:p>
    <w:p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</w:rPr>
        <w:t>平时成绩30%-40%（根据线上教学环节设置：如出勤签到、课堂互动、平时作业）+</w:t>
      </w:r>
    </w:p>
    <w:p>
      <w:pPr>
        <w:spacing w:line="440" w:lineRule="exact"/>
        <w:rPr>
          <w:b/>
          <w:bCs/>
          <w:sz w:val="28"/>
          <w:szCs w:val="28"/>
        </w:rPr>
      </w:pPr>
      <w:r>
        <w:rPr>
          <w:rFonts w:hint="eastAsia" w:ascii="宋体" w:hAnsi="宋体"/>
        </w:rPr>
        <w:t>期末成绩60%-70%（期末作业/期末答辩+试卷考核）=100%。</w:t>
      </w:r>
    </w:p>
    <w:sectPr>
      <w:pgSz w:w="12240" w:h="15840"/>
      <w:pgMar w:top="1440" w:right="1800" w:bottom="1440" w:left="1800" w:header="720" w:footer="720" w:gutter="0"/>
      <w:cols w:space="720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5F"/>
    <w:rsid w:val="00220220"/>
    <w:rsid w:val="002B20F2"/>
    <w:rsid w:val="003B0B52"/>
    <w:rsid w:val="003C3FD9"/>
    <w:rsid w:val="004432C9"/>
    <w:rsid w:val="004C4364"/>
    <w:rsid w:val="005E0798"/>
    <w:rsid w:val="0064206B"/>
    <w:rsid w:val="00734EC6"/>
    <w:rsid w:val="007577B6"/>
    <w:rsid w:val="007C18AB"/>
    <w:rsid w:val="00820D1B"/>
    <w:rsid w:val="00854092"/>
    <w:rsid w:val="008A4893"/>
    <w:rsid w:val="008C3BE8"/>
    <w:rsid w:val="008F12B2"/>
    <w:rsid w:val="0094794F"/>
    <w:rsid w:val="00977673"/>
    <w:rsid w:val="00984BB7"/>
    <w:rsid w:val="0099677C"/>
    <w:rsid w:val="009C7F9B"/>
    <w:rsid w:val="009E0DE4"/>
    <w:rsid w:val="00AF6681"/>
    <w:rsid w:val="00B03067"/>
    <w:rsid w:val="00D12AF7"/>
    <w:rsid w:val="00D26E0A"/>
    <w:rsid w:val="00ED0AD3"/>
    <w:rsid w:val="00ED685F"/>
    <w:rsid w:val="00EE305F"/>
    <w:rsid w:val="00F67BF1"/>
    <w:rsid w:val="00FF395B"/>
    <w:rsid w:val="14127A9F"/>
    <w:rsid w:val="18E878B4"/>
    <w:rsid w:val="1B266844"/>
    <w:rsid w:val="1F591582"/>
    <w:rsid w:val="40833C94"/>
    <w:rsid w:val="58685D54"/>
    <w:rsid w:val="646F1CC4"/>
    <w:rsid w:val="6E56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259</Words>
  <Characters>1479</Characters>
  <Lines>12</Lines>
  <Paragraphs>3</Paragraphs>
  <TotalTime>0</TotalTime>
  <ScaleCrop>false</ScaleCrop>
  <LinksUpToDate>false</LinksUpToDate>
  <CharactersWithSpaces>1735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2020-02-11T18:13:00Z</dcterms:created>
  <dc:creator>sun soon</dc:creator>
  <cp:lastModifiedBy>旬恂</cp:lastModifiedBy>
  <dcterms:modified xsi:type="dcterms:W3CDTF">2020-02-17T07:38:02Z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